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08F9" w:rsidRPr="00C92296" w:rsidRDefault="00F608F9" w:rsidP="00F608F9">
      <w:pPr>
        <w:jc w:val="right"/>
        <w:rPr>
          <w:rFonts w:ascii="Times New Roman" w:hAnsi="Times New Roman" w:cs="Times New Roman"/>
        </w:rPr>
      </w:pPr>
      <w:r w:rsidRPr="00C92296">
        <w:rPr>
          <w:rFonts w:ascii="Times New Roman" w:hAnsi="Times New Roman" w:cs="Times New Roman"/>
        </w:rPr>
        <w:t>Załącznik nr 1 do SWZ</w:t>
      </w:r>
    </w:p>
    <w:p w:rsidR="00F608F9" w:rsidRPr="00C92296" w:rsidRDefault="00C92296">
      <w:pPr>
        <w:rPr>
          <w:rFonts w:ascii="Times New Roman" w:hAnsi="Times New Roman" w:cs="Times New Roman"/>
        </w:rPr>
      </w:pPr>
      <w:r w:rsidRPr="00C92296">
        <w:rPr>
          <w:rFonts w:ascii="Times New Roman" w:hAnsi="Times New Roman" w:cs="Times New Roman"/>
        </w:rPr>
        <w:t xml:space="preserve">Znak sprawy: </w:t>
      </w:r>
      <w:r w:rsidR="00F608F9" w:rsidRPr="00C92296">
        <w:rPr>
          <w:rFonts w:ascii="Times New Roman" w:hAnsi="Times New Roman" w:cs="Times New Roman"/>
        </w:rPr>
        <w:t>BI.271.1</w:t>
      </w:r>
      <w:r w:rsidR="00B23555" w:rsidRPr="00C92296">
        <w:rPr>
          <w:rFonts w:ascii="Times New Roman" w:hAnsi="Times New Roman" w:cs="Times New Roman"/>
        </w:rPr>
        <w:t>1</w:t>
      </w:r>
      <w:r w:rsidR="00F608F9" w:rsidRPr="00C92296">
        <w:rPr>
          <w:rFonts w:ascii="Times New Roman" w:hAnsi="Times New Roman" w:cs="Times New Roman"/>
        </w:rPr>
        <w:t>.2025</w:t>
      </w:r>
    </w:p>
    <w:p w:rsidR="00811EDC" w:rsidRPr="00F608F9" w:rsidRDefault="00F608F9" w:rsidP="00F608F9">
      <w:pPr>
        <w:jc w:val="center"/>
        <w:rPr>
          <w:rFonts w:ascii="Times New Roman" w:hAnsi="Times New Roman" w:cs="Times New Roman"/>
          <w:b/>
        </w:rPr>
      </w:pPr>
      <w:r w:rsidRPr="00F608F9">
        <w:rPr>
          <w:rFonts w:ascii="Times New Roman" w:hAnsi="Times New Roman" w:cs="Times New Roman"/>
          <w:b/>
        </w:rPr>
        <w:t xml:space="preserve">Szczegółowy opis przedmiotu zamówienia </w:t>
      </w:r>
      <w:r w:rsidRPr="00F608F9">
        <w:rPr>
          <w:rFonts w:ascii="Times New Roman" w:eastAsia="Garamond" w:hAnsi="Times New Roman" w:cs="Times New Roman"/>
          <w:b/>
        </w:rPr>
        <w:t>kotłownia Wysowa-Zdrój</w:t>
      </w:r>
    </w:p>
    <w:p w:rsidR="00F608F9" w:rsidRPr="00F608F9" w:rsidRDefault="00F608F9">
      <w:pPr>
        <w:rPr>
          <w:rFonts w:ascii="Times New Roman" w:hAnsi="Times New Roman" w:cs="Times New Roman"/>
          <w:b/>
        </w:rPr>
      </w:pPr>
    </w:p>
    <w:p w:rsidR="00BB4753" w:rsidRPr="00BB4753" w:rsidRDefault="00BB4753" w:rsidP="00BB4753">
      <w:pPr>
        <w:pStyle w:val="Akapitzlist"/>
        <w:numPr>
          <w:ilvl w:val="0"/>
          <w:numId w:val="1"/>
        </w:numPr>
        <w:ind w:left="284"/>
        <w:jc w:val="both"/>
        <w:rPr>
          <w:rFonts w:ascii="Times New Roman" w:eastAsia="Garamond" w:hAnsi="Times New Roman" w:cs="Times New Roman"/>
          <w:color w:val="000000" w:themeColor="text1"/>
        </w:rPr>
      </w:pPr>
      <w:r w:rsidRPr="00BB4753">
        <w:rPr>
          <w:rFonts w:ascii="Times New Roman" w:eastAsia="Garamond" w:hAnsi="Times New Roman" w:cs="Times New Roman"/>
          <w:color w:val="000000" w:themeColor="text1"/>
        </w:rPr>
        <w:t>Przedmiotem zamówienia jest sukcesywna dostawa oleju opałowego lekkiego spełniającego wymagania Polskiej Normy PN-C-96024:2011 lub równoważnej do kotłow</w:t>
      </w:r>
      <w:r>
        <w:rPr>
          <w:rFonts w:ascii="Times New Roman" w:eastAsia="Garamond" w:hAnsi="Times New Roman" w:cs="Times New Roman"/>
          <w:color w:val="000000" w:themeColor="text1"/>
        </w:rPr>
        <w:t>ni Parku Wodnego</w:t>
      </w:r>
      <w:r>
        <w:rPr>
          <w:rFonts w:ascii="Times New Roman" w:eastAsia="Garamond" w:hAnsi="Times New Roman" w:cs="Times New Roman"/>
          <w:color w:val="000000" w:themeColor="text1"/>
        </w:rPr>
        <w:br/>
      </w:r>
      <w:r w:rsidRPr="00BB4753">
        <w:rPr>
          <w:rFonts w:ascii="Times New Roman" w:eastAsia="Garamond" w:hAnsi="Times New Roman" w:cs="Times New Roman"/>
          <w:color w:val="000000" w:themeColor="text1"/>
        </w:rPr>
        <w:t xml:space="preserve">w </w:t>
      </w:r>
      <w:proofErr w:type="spellStart"/>
      <w:r w:rsidRPr="00BB4753">
        <w:rPr>
          <w:rFonts w:ascii="Times New Roman" w:eastAsia="Garamond" w:hAnsi="Times New Roman" w:cs="Times New Roman"/>
          <w:color w:val="000000" w:themeColor="text1"/>
        </w:rPr>
        <w:t>Wysowej-Zdroju</w:t>
      </w:r>
      <w:proofErr w:type="spellEnd"/>
      <w:r w:rsidRPr="00BB4753">
        <w:rPr>
          <w:rFonts w:ascii="Times New Roman" w:eastAsia="Garamond" w:hAnsi="Times New Roman" w:cs="Times New Roman"/>
          <w:color w:val="000000" w:themeColor="text1"/>
        </w:rPr>
        <w:t>, znajdującego się pod adresem: Wysowa</w:t>
      </w:r>
      <w:r>
        <w:rPr>
          <w:rFonts w:ascii="Times New Roman" w:eastAsia="Garamond" w:hAnsi="Times New Roman" w:cs="Times New Roman"/>
          <w:color w:val="000000" w:themeColor="text1"/>
        </w:rPr>
        <w:t>-Zdrój 290, 38-316 Wysowa-Zdrój</w:t>
      </w:r>
      <w:r>
        <w:rPr>
          <w:rFonts w:ascii="Times New Roman" w:eastAsia="Garamond" w:hAnsi="Times New Roman" w:cs="Times New Roman"/>
          <w:color w:val="000000" w:themeColor="text1"/>
        </w:rPr>
        <w:br/>
      </w:r>
      <w:r w:rsidRPr="00BB4753">
        <w:rPr>
          <w:rFonts w:ascii="Times New Roman" w:eastAsia="Garamond" w:hAnsi="Times New Roman" w:cs="Times New Roman"/>
          <w:color w:val="000000" w:themeColor="text1"/>
        </w:rPr>
        <w:t xml:space="preserve">w </w:t>
      </w:r>
      <w:r w:rsidR="00B23555">
        <w:rPr>
          <w:rFonts w:ascii="Times New Roman" w:eastAsia="Garamond" w:hAnsi="Times New Roman" w:cs="Times New Roman"/>
          <w:color w:val="000000" w:themeColor="text1"/>
        </w:rPr>
        <w:t>ilości 96 000 litrów w roku 2026</w:t>
      </w:r>
      <w:r w:rsidRPr="00BB4753">
        <w:rPr>
          <w:rFonts w:ascii="Times New Roman" w:eastAsia="Garamond" w:hAnsi="Times New Roman" w:cs="Times New Roman"/>
          <w:color w:val="000000" w:themeColor="text1"/>
        </w:rPr>
        <w:t xml:space="preserve">. </w:t>
      </w:r>
    </w:p>
    <w:p w:rsidR="00BB4753" w:rsidRPr="00BB4753" w:rsidRDefault="00BB4753" w:rsidP="00BB4753">
      <w:pPr>
        <w:pStyle w:val="Akapitzlist"/>
        <w:numPr>
          <w:ilvl w:val="0"/>
          <w:numId w:val="1"/>
        </w:numPr>
        <w:ind w:left="284"/>
        <w:jc w:val="both"/>
        <w:rPr>
          <w:rFonts w:ascii="Times New Roman" w:eastAsia="Garamond" w:hAnsi="Times New Roman" w:cs="Times New Roman"/>
          <w:color w:val="000000" w:themeColor="text1"/>
        </w:rPr>
      </w:pPr>
      <w:r w:rsidRPr="00BB4753">
        <w:rPr>
          <w:rFonts w:ascii="Times New Roman" w:eastAsia="Garamond" w:hAnsi="Times New Roman" w:cs="Times New Roman"/>
          <w:color w:val="000000" w:themeColor="text1"/>
        </w:rPr>
        <w:t>Wskazana ilość oleju jest szacunkowa i została określona na podstawie aktualnego stanu wiedzy Zamawiającego dotyczącej dotychczasowego zapotrzebowania na olej opałowy w Parku Wodnym</w:t>
      </w:r>
      <w:r>
        <w:rPr>
          <w:rFonts w:ascii="Times New Roman" w:eastAsia="Garamond" w:hAnsi="Times New Roman" w:cs="Times New Roman"/>
          <w:color w:val="000000" w:themeColor="text1"/>
        </w:rPr>
        <w:t xml:space="preserve"> </w:t>
      </w:r>
      <w:r w:rsidRPr="00BB4753">
        <w:rPr>
          <w:rFonts w:ascii="Times New Roman" w:eastAsia="Garamond" w:hAnsi="Times New Roman" w:cs="Times New Roman"/>
          <w:color w:val="000000" w:themeColor="text1"/>
        </w:rPr>
        <w:t xml:space="preserve">w </w:t>
      </w:r>
      <w:proofErr w:type="spellStart"/>
      <w:r w:rsidRPr="00BB4753">
        <w:rPr>
          <w:rFonts w:ascii="Times New Roman" w:eastAsia="Garamond" w:hAnsi="Times New Roman" w:cs="Times New Roman"/>
          <w:color w:val="000000" w:themeColor="text1"/>
        </w:rPr>
        <w:t>Wysowej-Zdroju</w:t>
      </w:r>
      <w:proofErr w:type="spellEnd"/>
      <w:r w:rsidRPr="00BB4753">
        <w:rPr>
          <w:rFonts w:ascii="Times New Roman" w:eastAsia="Garamond" w:hAnsi="Times New Roman" w:cs="Times New Roman"/>
          <w:color w:val="000000" w:themeColor="text1"/>
        </w:rPr>
        <w:t>. Minimalna, gwarantowana przez Zamawiającego ilość zamawianego oleju to</w:t>
      </w:r>
      <w:r w:rsidR="00E475BC">
        <w:rPr>
          <w:rFonts w:ascii="Times New Roman" w:eastAsia="Garamond" w:hAnsi="Times New Roman" w:cs="Times New Roman"/>
          <w:color w:val="000000" w:themeColor="text1"/>
        </w:rPr>
        <w:t xml:space="preserve"> 6</w:t>
      </w:r>
      <w:r>
        <w:rPr>
          <w:rFonts w:ascii="Times New Roman" w:eastAsia="Garamond" w:hAnsi="Times New Roman" w:cs="Times New Roman"/>
          <w:color w:val="000000" w:themeColor="text1"/>
        </w:rPr>
        <w:t>8</w:t>
      </w:r>
      <w:r w:rsidRPr="00BB4753">
        <w:rPr>
          <w:rFonts w:ascii="Times New Roman" w:eastAsia="Garamond" w:hAnsi="Times New Roman" w:cs="Times New Roman"/>
          <w:color w:val="000000" w:themeColor="text1"/>
        </w:rPr>
        <w:t xml:space="preserve"> 000 litrów.</w:t>
      </w:r>
    </w:p>
    <w:p w:rsidR="00F608F9" w:rsidRPr="00F608F9" w:rsidRDefault="00F608F9" w:rsidP="00F608F9">
      <w:pPr>
        <w:pStyle w:val="Akapitzlist"/>
        <w:numPr>
          <w:ilvl w:val="0"/>
          <w:numId w:val="1"/>
        </w:numPr>
        <w:ind w:left="360"/>
        <w:jc w:val="both"/>
        <w:rPr>
          <w:rFonts w:ascii="Times New Roman" w:eastAsia="Garamond" w:hAnsi="Times New Roman" w:cs="Times New Roman"/>
          <w:color w:val="000000" w:themeColor="text1"/>
        </w:rPr>
      </w:pPr>
      <w:r w:rsidRPr="00F608F9">
        <w:rPr>
          <w:rFonts w:ascii="Times New Roman" w:eastAsia="Garamond" w:hAnsi="Times New Roman" w:cs="Times New Roman"/>
          <w:color w:val="000000" w:themeColor="text1"/>
        </w:rPr>
        <w:t>Olej opałowy musi spełniać następujące wymagania jakościowe:</w:t>
      </w:r>
    </w:p>
    <w:p w:rsidR="00F608F9" w:rsidRPr="00F608F9" w:rsidRDefault="00F608F9" w:rsidP="00F608F9">
      <w:pPr>
        <w:pStyle w:val="Akapitzlist"/>
        <w:numPr>
          <w:ilvl w:val="0"/>
          <w:numId w:val="2"/>
        </w:numPr>
        <w:jc w:val="both"/>
        <w:rPr>
          <w:rFonts w:ascii="Times New Roman" w:eastAsia="Garamond" w:hAnsi="Times New Roman" w:cs="Times New Roman"/>
          <w:color w:val="000000" w:themeColor="text1"/>
        </w:rPr>
      </w:pPr>
      <w:r w:rsidRPr="00F608F9">
        <w:rPr>
          <w:rFonts w:ascii="Times New Roman" w:eastAsia="Garamond" w:hAnsi="Times New Roman" w:cs="Times New Roman"/>
          <w:color w:val="000000" w:themeColor="text1"/>
        </w:rPr>
        <w:t xml:space="preserve">olej opałowy lekki musi być zgodny z normą: PN-C-96024:2011 lub równoważną; </w:t>
      </w:r>
    </w:p>
    <w:p w:rsidR="00F608F9" w:rsidRPr="00F608F9" w:rsidRDefault="00F608F9" w:rsidP="00F608F9">
      <w:pPr>
        <w:pStyle w:val="Akapitzlist"/>
        <w:numPr>
          <w:ilvl w:val="0"/>
          <w:numId w:val="2"/>
        </w:numPr>
        <w:jc w:val="both"/>
        <w:rPr>
          <w:rFonts w:ascii="Times New Roman" w:eastAsia="Garamond" w:hAnsi="Times New Roman" w:cs="Times New Roman"/>
          <w:color w:val="000000" w:themeColor="text1"/>
        </w:rPr>
      </w:pPr>
      <w:r w:rsidRPr="00F608F9">
        <w:rPr>
          <w:rFonts w:ascii="Times New Roman" w:eastAsia="Garamond" w:hAnsi="Times New Roman" w:cs="Times New Roman"/>
          <w:color w:val="000000" w:themeColor="text1"/>
        </w:rPr>
        <w:t xml:space="preserve">olej musi posiadać następujące właściwości:  </w:t>
      </w:r>
    </w:p>
    <w:p w:rsidR="00F608F9" w:rsidRPr="00F608F9" w:rsidRDefault="00F608F9" w:rsidP="00F608F9">
      <w:pPr>
        <w:pStyle w:val="Akapitzlist"/>
        <w:numPr>
          <w:ilvl w:val="0"/>
          <w:numId w:val="3"/>
        </w:numPr>
        <w:jc w:val="both"/>
        <w:rPr>
          <w:rFonts w:ascii="Times New Roman" w:eastAsia="Garamond" w:hAnsi="Times New Roman" w:cs="Times New Roman"/>
          <w:color w:val="000000" w:themeColor="text1"/>
        </w:rPr>
      </w:pPr>
      <w:r w:rsidRPr="00F608F9">
        <w:rPr>
          <w:rFonts w:ascii="Times New Roman" w:eastAsia="Garamond" w:hAnsi="Times New Roman" w:cs="Times New Roman"/>
          <w:color w:val="000000" w:themeColor="text1"/>
        </w:rPr>
        <w:t>wartość opałowa min. 42,6 MJ/kg;</w:t>
      </w:r>
    </w:p>
    <w:p w:rsidR="00F608F9" w:rsidRPr="00F608F9" w:rsidRDefault="00F608F9" w:rsidP="00F608F9">
      <w:pPr>
        <w:pStyle w:val="Akapitzlist"/>
        <w:numPr>
          <w:ilvl w:val="0"/>
          <w:numId w:val="3"/>
        </w:numPr>
        <w:jc w:val="both"/>
        <w:rPr>
          <w:rFonts w:ascii="Times New Roman" w:eastAsia="Garamond" w:hAnsi="Times New Roman" w:cs="Times New Roman"/>
          <w:color w:val="000000" w:themeColor="text1"/>
        </w:rPr>
      </w:pPr>
      <w:r w:rsidRPr="00F608F9">
        <w:rPr>
          <w:rFonts w:ascii="Times New Roman" w:eastAsia="Garamond" w:hAnsi="Times New Roman" w:cs="Times New Roman"/>
          <w:color w:val="000000" w:themeColor="text1"/>
        </w:rPr>
        <w:t>gęstość w temp. 15˚C max. 860 kg/m</w:t>
      </w:r>
      <w:r w:rsidRPr="00F608F9">
        <w:rPr>
          <w:rFonts w:ascii="Times New Roman" w:eastAsia="Garamond" w:hAnsi="Times New Roman" w:cs="Times New Roman"/>
          <w:color w:val="000000" w:themeColor="text1"/>
          <w:vertAlign w:val="superscript"/>
        </w:rPr>
        <w:t>3</w:t>
      </w:r>
      <w:r w:rsidRPr="00F608F9">
        <w:rPr>
          <w:rFonts w:ascii="Times New Roman" w:eastAsia="Garamond" w:hAnsi="Times New Roman" w:cs="Times New Roman"/>
          <w:color w:val="000000" w:themeColor="text1"/>
        </w:rPr>
        <w:t>;</w:t>
      </w:r>
    </w:p>
    <w:p w:rsidR="00F608F9" w:rsidRPr="00F608F9" w:rsidRDefault="00F608F9" w:rsidP="00F608F9">
      <w:pPr>
        <w:pStyle w:val="Akapitzlist"/>
        <w:numPr>
          <w:ilvl w:val="0"/>
          <w:numId w:val="3"/>
        </w:numPr>
        <w:jc w:val="both"/>
        <w:rPr>
          <w:rFonts w:ascii="Times New Roman" w:eastAsia="Garamond" w:hAnsi="Times New Roman" w:cs="Times New Roman"/>
          <w:color w:val="000000" w:themeColor="text1"/>
        </w:rPr>
      </w:pPr>
      <w:r w:rsidRPr="00F608F9">
        <w:rPr>
          <w:rFonts w:ascii="Times New Roman" w:eastAsia="Garamond" w:hAnsi="Times New Roman" w:cs="Times New Roman"/>
          <w:color w:val="000000" w:themeColor="text1"/>
        </w:rPr>
        <w:t>temperatura zapłonu  min. 56˚C ;</w:t>
      </w:r>
    </w:p>
    <w:p w:rsidR="00F608F9" w:rsidRPr="00F608F9" w:rsidRDefault="00F608F9" w:rsidP="00F608F9">
      <w:pPr>
        <w:pStyle w:val="Akapitzlist"/>
        <w:numPr>
          <w:ilvl w:val="0"/>
          <w:numId w:val="3"/>
        </w:numPr>
        <w:jc w:val="both"/>
        <w:rPr>
          <w:rFonts w:ascii="Times New Roman" w:eastAsia="Garamond" w:hAnsi="Times New Roman" w:cs="Times New Roman"/>
          <w:color w:val="000000" w:themeColor="text1"/>
        </w:rPr>
      </w:pPr>
      <w:r w:rsidRPr="00F608F9">
        <w:rPr>
          <w:rFonts w:ascii="Times New Roman" w:eastAsia="Garamond" w:hAnsi="Times New Roman" w:cs="Times New Roman"/>
          <w:color w:val="000000" w:themeColor="text1"/>
        </w:rPr>
        <w:t>lepkość kinematyczna w temp. 20˚C max. 6,00mm</w:t>
      </w:r>
      <w:r w:rsidRPr="00F608F9">
        <w:rPr>
          <w:rFonts w:ascii="Times New Roman" w:eastAsia="Garamond" w:hAnsi="Times New Roman" w:cs="Times New Roman"/>
          <w:color w:val="000000" w:themeColor="text1"/>
          <w:vertAlign w:val="superscript"/>
        </w:rPr>
        <w:t>2</w:t>
      </w:r>
      <w:r w:rsidRPr="00F608F9">
        <w:rPr>
          <w:rFonts w:ascii="Times New Roman" w:eastAsia="Garamond" w:hAnsi="Times New Roman" w:cs="Times New Roman"/>
          <w:color w:val="000000" w:themeColor="text1"/>
        </w:rPr>
        <w:t>/s;</w:t>
      </w:r>
    </w:p>
    <w:p w:rsidR="00F608F9" w:rsidRPr="00F608F9" w:rsidRDefault="00F608F9" w:rsidP="00F608F9">
      <w:pPr>
        <w:pStyle w:val="Akapitzlist"/>
        <w:numPr>
          <w:ilvl w:val="0"/>
          <w:numId w:val="3"/>
        </w:numPr>
        <w:jc w:val="both"/>
        <w:rPr>
          <w:rFonts w:ascii="Times New Roman" w:eastAsia="Garamond" w:hAnsi="Times New Roman" w:cs="Times New Roman"/>
          <w:color w:val="000000" w:themeColor="text1"/>
        </w:rPr>
      </w:pPr>
      <w:r w:rsidRPr="00F608F9">
        <w:rPr>
          <w:rFonts w:ascii="Times New Roman" w:eastAsia="Garamond" w:hAnsi="Times New Roman" w:cs="Times New Roman"/>
          <w:color w:val="000000" w:themeColor="text1"/>
        </w:rPr>
        <w:t>temperatura płynięcia max. -20˚C ;</w:t>
      </w:r>
    </w:p>
    <w:p w:rsidR="00F608F9" w:rsidRPr="00F608F9" w:rsidRDefault="00F608F9" w:rsidP="00F608F9">
      <w:pPr>
        <w:pStyle w:val="Akapitzlist"/>
        <w:numPr>
          <w:ilvl w:val="0"/>
          <w:numId w:val="3"/>
        </w:numPr>
        <w:jc w:val="both"/>
        <w:rPr>
          <w:rFonts w:ascii="Times New Roman" w:eastAsia="Garamond" w:hAnsi="Times New Roman" w:cs="Times New Roman"/>
          <w:color w:val="000000" w:themeColor="text1"/>
        </w:rPr>
      </w:pPr>
      <w:r w:rsidRPr="00F608F9">
        <w:rPr>
          <w:rFonts w:ascii="Times New Roman" w:eastAsia="Garamond" w:hAnsi="Times New Roman" w:cs="Times New Roman"/>
          <w:color w:val="000000" w:themeColor="text1"/>
        </w:rPr>
        <w:t>pozostałość po koksowaniu (z 10 % pozostałości destylacyjnej) max. 0,3 % (m/m);</w:t>
      </w:r>
    </w:p>
    <w:p w:rsidR="00F608F9" w:rsidRPr="00F608F9" w:rsidRDefault="00F608F9" w:rsidP="00F608F9">
      <w:pPr>
        <w:pStyle w:val="Akapitzlist"/>
        <w:numPr>
          <w:ilvl w:val="0"/>
          <w:numId w:val="3"/>
        </w:numPr>
        <w:jc w:val="both"/>
        <w:rPr>
          <w:rFonts w:ascii="Times New Roman" w:eastAsia="Garamond" w:hAnsi="Times New Roman" w:cs="Times New Roman"/>
          <w:color w:val="000000" w:themeColor="text1"/>
        </w:rPr>
      </w:pPr>
      <w:r w:rsidRPr="00F608F9">
        <w:rPr>
          <w:rFonts w:ascii="Times New Roman" w:eastAsia="Garamond" w:hAnsi="Times New Roman" w:cs="Times New Roman"/>
          <w:color w:val="000000" w:themeColor="text1"/>
        </w:rPr>
        <w:t>pozostałość po spopieleniu max. 0,01%(m/m);</w:t>
      </w:r>
    </w:p>
    <w:p w:rsidR="00F608F9" w:rsidRPr="00F608F9" w:rsidRDefault="00F608F9" w:rsidP="00F608F9">
      <w:pPr>
        <w:pStyle w:val="Akapitzlist"/>
        <w:numPr>
          <w:ilvl w:val="0"/>
          <w:numId w:val="3"/>
        </w:numPr>
        <w:jc w:val="both"/>
        <w:rPr>
          <w:rFonts w:ascii="Times New Roman" w:eastAsia="Garamond" w:hAnsi="Times New Roman" w:cs="Times New Roman"/>
          <w:color w:val="000000" w:themeColor="text1"/>
        </w:rPr>
      </w:pPr>
      <w:r w:rsidRPr="00F608F9">
        <w:rPr>
          <w:rFonts w:ascii="Times New Roman" w:eastAsia="Garamond" w:hAnsi="Times New Roman" w:cs="Times New Roman"/>
          <w:color w:val="000000" w:themeColor="text1"/>
        </w:rPr>
        <w:t>zawartość siarki max. 0,1% (m/m);</w:t>
      </w:r>
    </w:p>
    <w:p w:rsidR="00F608F9" w:rsidRPr="00F608F9" w:rsidRDefault="00F608F9" w:rsidP="00F608F9">
      <w:pPr>
        <w:pStyle w:val="Akapitzlist"/>
        <w:numPr>
          <w:ilvl w:val="0"/>
          <w:numId w:val="3"/>
        </w:numPr>
        <w:jc w:val="both"/>
        <w:rPr>
          <w:rFonts w:ascii="Times New Roman" w:eastAsia="Garamond" w:hAnsi="Times New Roman" w:cs="Times New Roman"/>
          <w:color w:val="000000" w:themeColor="text1"/>
        </w:rPr>
      </w:pPr>
      <w:r w:rsidRPr="00F608F9">
        <w:rPr>
          <w:rFonts w:ascii="Times New Roman" w:eastAsia="Garamond" w:hAnsi="Times New Roman" w:cs="Times New Roman"/>
          <w:color w:val="000000" w:themeColor="text1"/>
        </w:rPr>
        <w:t>zawartość wody max. 200 mg/kg;</w:t>
      </w:r>
    </w:p>
    <w:p w:rsidR="00F608F9" w:rsidRPr="00F608F9" w:rsidRDefault="00F608F9" w:rsidP="00F608F9">
      <w:pPr>
        <w:pStyle w:val="Akapitzlist"/>
        <w:numPr>
          <w:ilvl w:val="0"/>
          <w:numId w:val="3"/>
        </w:numPr>
        <w:jc w:val="both"/>
        <w:rPr>
          <w:rFonts w:ascii="Times New Roman" w:eastAsia="Garamond" w:hAnsi="Times New Roman" w:cs="Times New Roman"/>
          <w:color w:val="000000" w:themeColor="text1"/>
        </w:rPr>
      </w:pPr>
      <w:r w:rsidRPr="00F608F9">
        <w:rPr>
          <w:rFonts w:ascii="Times New Roman" w:eastAsia="Garamond" w:hAnsi="Times New Roman" w:cs="Times New Roman"/>
          <w:color w:val="000000" w:themeColor="text1"/>
        </w:rPr>
        <w:t>zawartość zanieczyszczeń stałych max. 24 mg/kg;</w:t>
      </w:r>
    </w:p>
    <w:p w:rsidR="00F608F9" w:rsidRPr="00F608F9" w:rsidRDefault="00F608F9" w:rsidP="00F608F9">
      <w:pPr>
        <w:pStyle w:val="Akapitzlist"/>
        <w:numPr>
          <w:ilvl w:val="0"/>
          <w:numId w:val="3"/>
        </w:numPr>
        <w:jc w:val="both"/>
        <w:rPr>
          <w:rFonts w:ascii="Times New Roman" w:eastAsia="Garamond" w:hAnsi="Times New Roman" w:cs="Times New Roman"/>
          <w:color w:val="000000" w:themeColor="text1"/>
        </w:rPr>
      </w:pPr>
      <w:r w:rsidRPr="00F608F9">
        <w:rPr>
          <w:rFonts w:ascii="Times New Roman" w:eastAsia="Garamond" w:hAnsi="Times New Roman" w:cs="Times New Roman"/>
          <w:color w:val="000000" w:themeColor="text1"/>
        </w:rPr>
        <w:t>barwa czerwona.</w:t>
      </w:r>
    </w:p>
    <w:p w:rsidR="00F608F9" w:rsidRPr="00F608F9" w:rsidRDefault="00F608F9" w:rsidP="00F608F9">
      <w:pPr>
        <w:pStyle w:val="Akapitzlist"/>
        <w:numPr>
          <w:ilvl w:val="0"/>
          <w:numId w:val="1"/>
        </w:numPr>
        <w:ind w:left="360"/>
        <w:jc w:val="both"/>
        <w:rPr>
          <w:rFonts w:ascii="Times New Roman" w:eastAsia="Garamond" w:hAnsi="Times New Roman" w:cs="Times New Roman"/>
          <w:color w:val="000000" w:themeColor="text1"/>
        </w:rPr>
      </w:pPr>
      <w:r w:rsidRPr="00F608F9">
        <w:rPr>
          <w:rFonts w:ascii="Times New Roman" w:eastAsia="Garamond" w:hAnsi="Times New Roman" w:cs="Times New Roman"/>
          <w:color w:val="000000" w:themeColor="text1"/>
        </w:rPr>
        <w:t xml:space="preserve">Dostawa będzie realizowana partiami na zasadzie telefonicznego lub pisemnego zgłoszenia, w ilości od 10 000 do </w:t>
      </w:r>
      <w:r w:rsidR="00321CB9">
        <w:rPr>
          <w:rFonts w:ascii="Times New Roman" w:eastAsia="Garamond" w:hAnsi="Times New Roman" w:cs="Times New Roman"/>
          <w:color w:val="000000" w:themeColor="text1"/>
        </w:rPr>
        <w:t>14 000 litrów oleju jednorazowo (zbiornik 1 x 15 000 l.)</w:t>
      </w:r>
    </w:p>
    <w:p w:rsidR="00F608F9" w:rsidRPr="00F608F9" w:rsidRDefault="00F608F9" w:rsidP="00F608F9">
      <w:pPr>
        <w:pStyle w:val="Akapitzlist"/>
        <w:numPr>
          <w:ilvl w:val="0"/>
          <w:numId w:val="1"/>
        </w:numPr>
        <w:ind w:left="360"/>
        <w:jc w:val="both"/>
        <w:rPr>
          <w:rFonts w:ascii="Times New Roman" w:eastAsia="Garamond" w:hAnsi="Times New Roman" w:cs="Times New Roman"/>
          <w:color w:val="000000" w:themeColor="text1"/>
        </w:rPr>
      </w:pPr>
      <w:r w:rsidRPr="00F608F9">
        <w:rPr>
          <w:rFonts w:ascii="Times New Roman" w:eastAsia="Garamond" w:hAnsi="Times New Roman" w:cs="Times New Roman"/>
          <w:color w:val="000000" w:themeColor="text1"/>
        </w:rPr>
        <w:t>Do każdej dostawy Wykonawca zobowiązany jest dostarczyć Zamawiającemu aktualne, potwierdzone za zgodność z oryginałem, świadectwo jakości wydane przez producenta dla danej partii oleju opałowego i aktualną legalizację przepływomierza potwierdzoną przez Główny Urząd Miar.</w:t>
      </w:r>
    </w:p>
    <w:p w:rsidR="00F608F9" w:rsidRPr="00F608F9" w:rsidRDefault="00F608F9" w:rsidP="00F608F9">
      <w:pPr>
        <w:pStyle w:val="Akapitzlist"/>
        <w:numPr>
          <w:ilvl w:val="0"/>
          <w:numId w:val="1"/>
        </w:numPr>
        <w:ind w:left="360"/>
        <w:jc w:val="both"/>
        <w:rPr>
          <w:rFonts w:ascii="Times New Roman" w:eastAsia="Garamond" w:hAnsi="Times New Roman" w:cs="Times New Roman"/>
          <w:color w:val="000000" w:themeColor="text1"/>
        </w:rPr>
      </w:pPr>
      <w:r w:rsidRPr="00F608F9">
        <w:rPr>
          <w:rFonts w:ascii="Times New Roman" w:eastAsia="Garamond" w:hAnsi="Times New Roman" w:cs="Times New Roman"/>
          <w:color w:val="000000" w:themeColor="text1"/>
        </w:rPr>
        <w:t>Wykonawca realizować będzie dostawy na własny koszt i ryzyko (w cenę oleju opałowego wchodzą wszystkie koszty – olej opałowy, transport, podatki, opłaty, ubezpieczenia, napełnienie zbiornika Zamawiającego oraz wszelkie inne koszty związane z dostawą), do momentu odebrania partii przez Zamawiającego.</w:t>
      </w:r>
    </w:p>
    <w:p w:rsidR="006542F1" w:rsidRDefault="00F608F9" w:rsidP="006542F1">
      <w:pPr>
        <w:pStyle w:val="Akapitzlist"/>
        <w:numPr>
          <w:ilvl w:val="0"/>
          <w:numId w:val="1"/>
        </w:numPr>
        <w:ind w:left="360"/>
        <w:jc w:val="both"/>
        <w:rPr>
          <w:rFonts w:ascii="Times New Roman" w:eastAsia="Garamond" w:hAnsi="Times New Roman" w:cs="Times New Roman"/>
          <w:color w:val="000000" w:themeColor="text1"/>
        </w:rPr>
      </w:pPr>
      <w:r w:rsidRPr="00F608F9">
        <w:rPr>
          <w:rFonts w:ascii="Times New Roman" w:eastAsia="Garamond" w:hAnsi="Times New Roman" w:cs="Times New Roman"/>
          <w:color w:val="000000" w:themeColor="text1"/>
        </w:rPr>
        <w:t>Olej opałowy należy dostarczyć w terminie do 3 dni roboczych od dnia złożenia zamówienia przez Zamawiającego w ilości określonej przez Zamawiającego.</w:t>
      </w:r>
    </w:p>
    <w:p w:rsidR="006542F1" w:rsidRPr="006542F1" w:rsidRDefault="006542F1" w:rsidP="006542F1">
      <w:pPr>
        <w:pStyle w:val="Akapitzlist"/>
        <w:numPr>
          <w:ilvl w:val="0"/>
          <w:numId w:val="1"/>
        </w:numPr>
        <w:ind w:left="360"/>
        <w:jc w:val="both"/>
        <w:rPr>
          <w:rFonts w:ascii="Times New Roman" w:eastAsia="Garamond" w:hAnsi="Times New Roman" w:cs="Times New Roman"/>
          <w:color w:val="000000" w:themeColor="text1"/>
        </w:rPr>
      </w:pPr>
      <w:r w:rsidRPr="006542F1">
        <w:rPr>
          <w:rFonts w:ascii="Times New Roman" w:eastAsia="Garamond" w:hAnsi="Times New Roman" w:cs="Times New Roman"/>
          <w:color w:val="000000" w:themeColor="text1"/>
        </w:rPr>
        <w:t>W przypadku dostarczenia nieodpowiedniej ilości oleju opałowego niż zamówiona przez Odbiorcę,   Wykonawca   zobowiązany  jest na  swój  koszt i   ryzyko uzupełnić  braki w terminie   do   24   godzin od   terminu   pierwotnej   dostawy.  Nieuzupełnienie  braków w wyznaczonym terminie będzie traktowane jako nieterminowa realizacja dostawy.</w:t>
      </w:r>
      <w:bookmarkStart w:id="0" w:name="_GoBack"/>
      <w:bookmarkEnd w:id="0"/>
    </w:p>
    <w:p w:rsidR="00F608F9" w:rsidRPr="00F608F9" w:rsidRDefault="00F608F9" w:rsidP="00F608F9">
      <w:pPr>
        <w:pStyle w:val="Akapitzlist"/>
        <w:numPr>
          <w:ilvl w:val="0"/>
          <w:numId w:val="1"/>
        </w:numPr>
        <w:ind w:left="360"/>
        <w:jc w:val="both"/>
        <w:rPr>
          <w:rFonts w:ascii="Times New Roman" w:eastAsia="Garamond" w:hAnsi="Times New Roman" w:cs="Times New Roman"/>
          <w:color w:val="000000" w:themeColor="text1"/>
        </w:rPr>
      </w:pPr>
      <w:r w:rsidRPr="00F608F9">
        <w:rPr>
          <w:rFonts w:ascii="Times New Roman" w:eastAsia="Garamond" w:hAnsi="Times New Roman" w:cs="Times New Roman"/>
          <w:color w:val="000000" w:themeColor="text1"/>
        </w:rPr>
        <w:t>Wykonawca zrealizuje dostawy w godzinach pracy Zamawiającego, tj. w dni robocze od poniedziałku do piątku w godzinach 8.00 –20.00</w:t>
      </w:r>
    </w:p>
    <w:p w:rsidR="00F608F9" w:rsidRPr="00F608F9" w:rsidRDefault="00F608F9" w:rsidP="00F608F9">
      <w:pPr>
        <w:pStyle w:val="Akapitzlist"/>
        <w:numPr>
          <w:ilvl w:val="0"/>
          <w:numId w:val="1"/>
        </w:numPr>
        <w:ind w:left="360"/>
        <w:jc w:val="both"/>
        <w:rPr>
          <w:rFonts w:ascii="Times New Roman" w:eastAsia="Garamond" w:hAnsi="Times New Roman" w:cs="Times New Roman"/>
          <w:color w:val="000000" w:themeColor="text1"/>
        </w:rPr>
      </w:pPr>
      <w:r w:rsidRPr="00F608F9">
        <w:rPr>
          <w:rFonts w:ascii="Times New Roman" w:eastAsia="Garamond" w:hAnsi="Times New Roman" w:cs="Times New Roman"/>
          <w:color w:val="000000" w:themeColor="text1"/>
        </w:rPr>
        <w:t>Dostawy będą dokonywane specjalistycznym pojazdem transportowym wyposażonym</w:t>
      </w:r>
      <w:r w:rsidRPr="00F608F9">
        <w:rPr>
          <w:rFonts w:ascii="Times New Roman" w:eastAsia="Garamond" w:hAnsi="Times New Roman" w:cs="Times New Roman"/>
          <w:color w:val="000000" w:themeColor="text1"/>
        </w:rPr>
        <w:br/>
        <w:t>w legalizowany układ do pomiaru ilościowego oleju opałowego lekkiego oraz inne urządzenia niezbędne do bezproblemowego przepompowania oleju do zbiorników.</w:t>
      </w:r>
    </w:p>
    <w:p w:rsidR="00F608F9" w:rsidRPr="00F608F9" w:rsidRDefault="00F608F9" w:rsidP="00F608F9">
      <w:pPr>
        <w:pStyle w:val="Akapitzlist"/>
        <w:numPr>
          <w:ilvl w:val="0"/>
          <w:numId w:val="1"/>
        </w:numPr>
        <w:ind w:left="360"/>
        <w:jc w:val="both"/>
        <w:rPr>
          <w:rFonts w:ascii="Times New Roman" w:eastAsia="Garamond" w:hAnsi="Times New Roman" w:cs="Times New Roman"/>
          <w:color w:val="000000" w:themeColor="text1"/>
        </w:rPr>
      </w:pPr>
      <w:r w:rsidRPr="00F608F9">
        <w:rPr>
          <w:rFonts w:ascii="Times New Roman" w:eastAsia="Garamond" w:hAnsi="Times New Roman" w:cs="Times New Roman"/>
          <w:color w:val="000000" w:themeColor="text1"/>
        </w:rPr>
        <w:t>Olej będzie dostarczany z zachowaniem wszystkich obowiązujących przepisów regulujących przewóz materiałów niebezpiecznych przez osoby posiadające wymagane przepisami uprawnienia.</w:t>
      </w:r>
    </w:p>
    <w:p w:rsidR="00F608F9" w:rsidRPr="00F608F9" w:rsidRDefault="00F608F9" w:rsidP="00F608F9">
      <w:pPr>
        <w:pStyle w:val="Akapitzlist"/>
        <w:numPr>
          <w:ilvl w:val="0"/>
          <w:numId w:val="1"/>
        </w:numPr>
        <w:ind w:left="360"/>
        <w:jc w:val="both"/>
        <w:rPr>
          <w:rFonts w:ascii="Times New Roman" w:eastAsia="Garamond" w:hAnsi="Times New Roman" w:cs="Times New Roman"/>
          <w:color w:val="000000" w:themeColor="text1"/>
        </w:rPr>
      </w:pPr>
      <w:r w:rsidRPr="00F608F9">
        <w:rPr>
          <w:rFonts w:ascii="Times New Roman" w:eastAsia="Garamond" w:hAnsi="Times New Roman" w:cs="Times New Roman"/>
          <w:color w:val="000000" w:themeColor="text1"/>
        </w:rPr>
        <w:lastRenderedPageBreak/>
        <w:t>Odbiór oleju odbywał się będzie przez osobę reprezentującą Zamawiającego, zgodnie</w:t>
      </w:r>
      <w:r w:rsidRPr="00F608F9">
        <w:rPr>
          <w:rFonts w:ascii="Times New Roman" w:eastAsia="Garamond" w:hAnsi="Times New Roman" w:cs="Times New Roman"/>
          <w:color w:val="000000" w:themeColor="text1"/>
        </w:rPr>
        <w:br/>
        <w:t>z odczytem urządzeń pomiarowych posiadających aktualną legalizację, zainstalowanych na jednostkach dostawczych Wykonawcy.</w:t>
      </w:r>
    </w:p>
    <w:p w:rsidR="00F608F9" w:rsidRPr="00F608F9" w:rsidRDefault="00F608F9" w:rsidP="00F608F9">
      <w:pPr>
        <w:pStyle w:val="Akapitzlist"/>
        <w:numPr>
          <w:ilvl w:val="0"/>
          <w:numId w:val="1"/>
        </w:numPr>
        <w:ind w:left="360"/>
        <w:jc w:val="both"/>
        <w:rPr>
          <w:rFonts w:ascii="Times New Roman" w:eastAsia="Arial" w:hAnsi="Times New Roman" w:cs="Times New Roman"/>
          <w:bCs/>
          <w:color w:val="000000"/>
        </w:rPr>
      </w:pPr>
      <w:r w:rsidRPr="00F608F9">
        <w:rPr>
          <w:rFonts w:ascii="Times New Roman" w:eastAsia="Garamond" w:hAnsi="Times New Roman" w:cs="Times New Roman"/>
          <w:color w:val="000000" w:themeColor="text1"/>
        </w:rPr>
        <w:t>Wykonawca zobowiązany jest posiadać i utrzymać na swój własny koszt umowę ubezpieczenia od odpowiedzialności cywilnej Wykonawcy jako przedsiębiorcy, za szkody rzeczowe i osobowe wyrządzone osobom trzecim oraz następstwa tych szkód będące skutkiem zdarzeń, które miały miejsce w okresie realizacji przedmiotu umowy, a roszczenia z tytułu szkód będących następstwem tych wypadków będą mogły być zgłoszone przed upływem terminu przedawnienia, z sumą gwarancyjną nie niższa niż wartość umowy na jedno i wszystkie zdarzenia.</w:t>
      </w:r>
    </w:p>
    <w:p w:rsidR="00F608F9" w:rsidRPr="00F608F9" w:rsidRDefault="00F608F9">
      <w:pPr>
        <w:rPr>
          <w:rFonts w:ascii="Times New Roman" w:hAnsi="Times New Roman" w:cs="Times New Roman"/>
        </w:rPr>
      </w:pPr>
    </w:p>
    <w:sectPr w:rsidR="00F608F9" w:rsidRPr="00F608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FE7EAB"/>
    <w:multiLevelType w:val="hybridMultilevel"/>
    <w:tmpl w:val="D8CED39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AF7C96"/>
    <w:multiLevelType w:val="multilevel"/>
    <w:tmpl w:val="F5125CF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CB7B6E"/>
    <w:multiLevelType w:val="hybridMultilevel"/>
    <w:tmpl w:val="6250F0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08F9"/>
    <w:rsid w:val="0020652B"/>
    <w:rsid w:val="00321CB9"/>
    <w:rsid w:val="006542F1"/>
    <w:rsid w:val="00B23555"/>
    <w:rsid w:val="00BB4753"/>
    <w:rsid w:val="00C92296"/>
    <w:rsid w:val="00E475BC"/>
    <w:rsid w:val="00F0163B"/>
    <w:rsid w:val="00F60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74E413"/>
  <w15:chartTrackingRefBased/>
  <w15:docId w15:val="{9F5788F9-DF46-4293-8D80-5B1ABCA4B8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F608F9"/>
    <w:pPr>
      <w:ind w:left="720"/>
      <w:contextualSpacing/>
    </w:pPr>
    <w:rPr>
      <w:rFonts w:ascii="Calibri" w:eastAsia="Calibri" w:hAnsi="Calibri" w:cs="Calibri"/>
      <w:lang w:eastAsia="pl-PL"/>
    </w:rPr>
  </w:style>
  <w:style w:type="character" w:customStyle="1" w:styleId="AkapitzlistZnak">
    <w:name w:val="Akapit z listą Znak"/>
    <w:link w:val="Akapitzlist"/>
    <w:uiPriority w:val="34"/>
    <w:rsid w:val="00F608F9"/>
    <w:rPr>
      <w:rFonts w:ascii="Calibri" w:eastAsia="Calibri" w:hAnsi="Calibri" w:cs="Calibri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544</Words>
  <Characters>3269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Markowicz</dc:creator>
  <cp:keywords/>
  <dc:description/>
  <cp:lastModifiedBy>Iwona Markowicz</cp:lastModifiedBy>
  <cp:revision>8</cp:revision>
  <dcterms:created xsi:type="dcterms:W3CDTF">2025-01-20T10:30:00Z</dcterms:created>
  <dcterms:modified xsi:type="dcterms:W3CDTF">2025-12-10T09:38:00Z</dcterms:modified>
</cp:coreProperties>
</file>